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D7" w:rsidRPr="006436D7" w:rsidRDefault="006436D7" w:rsidP="00643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6D7" w:rsidRPr="006436D7" w:rsidRDefault="006436D7" w:rsidP="00643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6436D7" w:rsidRPr="006436D7" w:rsidRDefault="006436D7" w:rsidP="00643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</w:t>
      </w:r>
    </w:p>
    <w:p w:rsidR="006436D7" w:rsidRPr="006436D7" w:rsidRDefault="006436D7" w:rsidP="00643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ОБЩЕОБРАЗОВАТЕЛЬНОЕ УЧРЕЖДЕНИЕ </w:t>
      </w:r>
    </w:p>
    <w:p w:rsidR="006436D7" w:rsidRPr="006436D7" w:rsidRDefault="006436D7" w:rsidP="00643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«ОКСКАЯ СРЕДНЯЯ ШКОЛА» </w:t>
      </w:r>
    </w:p>
    <w:p w:rsidR="006436D7" w:rsidRPr="006436D7" w:rsidRDefault="006436D7" w:rsidP="00643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–</w:t>
      </w:r>
    </w:p>
    <w:p w:rsidR="006436D7" w:rsidRPr="006436D7" w:rsidRDefault="006436D7" w:rsidP="00643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РЯЗАНСКИЙ МУНИЦИПАЛЬНЫЙ РАЙОН</w:t>
      </w:r>
    </w:p>
    <w:p w:rsidR="006436D7" w:rsidRPr="006436D7" w:rsidRDefault="006436D7" w:rsidP="00643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РЯЗАНСКОЙ ОБЛАСТИ</w:t>
      </w:r>
    </w:p>
    <w:p w:rsidR="006436D7" w:rsidRPr="006436D7" w:rsidRDefault="006436D7" w:rsidP="00643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6D7" w:rsidRPr="006436D7" w:rsidRDefault="006436D7" w:rsidP="00643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6D7" w:rsidRPr="006436D7" w:rsidRDefault="006436D7" w:rsidP="00643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36D7" w:rsidRPr="006436D7" w:rsidRDefault="006436D7" w:rsidP="00643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36D7">
        <w:rPr>
          <w:rFonts w:ascii="Times New Roman" w:eastAsia="Times New Roman" w:hAnsi="Times New Roman" w:cs="Times New Roman"/>
          <w:sz w:val="18"/>
          <w:szCs w:val="18"/>
          <w:lang w:eastAsia="ru-RU"/>
        </w:rPr>
        <w:t>390540, Рязанская область, Рязанский район п. Окский, д. 14.</w:t>
      </w:r>
    </w:p>
    <w:p w:rsidR="006436D7" w:rsidRPr="006436D7" w:rsidRDefault="006436D7" w:rsidP="00643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36D7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Тел./факс: (4912) 70-14-62 E-</w:t>
      </w:r>
      <w:proofErr w:type="spellStart"/>
      <w:r w:rsidRPr="006436D7">
        <w:rPr>
          <w:rFonts w:ascii="Times New Roman" w:eastAsia="Times New Roman" w:hAnsi="Times New Roman" w:cs="Times New Roman"/>
          <w:sz w:val="18"/>
          <w:szCs w:val="18"/>
          <w:lang w:eastAsia="ru-RU"/>
        </w:rPr>
        <w:t>mail</w:t>
      </w:r>
      <w:proofErr w:type="spellEnd"/>
      <w:r w:rsidRPr="00643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6" w:history="1">
        <w:r w:rsidRPr="006436D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okskaya.ssh@ryazan.gov.ru</w:t>
        </w:r>
      </w:hyperlink>
      <w:r w:rsidRPr="00643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436D7" w:rsidRPr="006436D7" w:rsidRDefault="006436D7" w:rsidP="00643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36D7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6215009999, КПП 621501001, ОГРН 1036216002041</w:t>
      </w:r>
    </w:p>
    <w:p w:rsidR="00EB35B8" w:rsidRPr="006436D7" w:rsidRDefault="00EB35B8" w:rsidP="00643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436D7" w:rsidRDefault="006436D7" w:rsidP="00EB35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6D7" w:rsidRDefault="006436D7" w:rsidP="00EB35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6D7" w:rsidRDefault="006436D7" w:rsidP="00EB35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6D7" w:rsidRDefault="006436D7" w:rsidP="00EB35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:rsidR="00EB35B8" w:rsidRPr="00EB35B8" w:rsidRDefault="007B399D" w:rsidP="00EB35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B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64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профориентации</w:t>
      </w:r>
      <w:r w:rsidR="00EB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«Мир профессий»</w:t>
      </w:r>
    </w:p>
    <w:p w:rsidR="00EB35B8" w:rsidRPr="00EB35B8" w:rsidRDefault="006436D7" w:rsidP="00EB35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 5 </w:t>
      </w:r>
      <w:r w:rsidR="00EB35B8" w:rsidRPr="00EB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класса </w:t>
      </w:r>
    </w:p>
    <w:p w:rsidR="00EB35B8" w:rsidRP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15BD9" w:rsidRDefault="00215BD9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436D7" w:rsidRDefault="006436D7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436D7" w:rsidRDefault="006436D7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436D7" w:rsidRDefault="006436D7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436D7" w:rsidRDefault="006436D7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436D7" w:rsidRDefault="006436D7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436D7" w:rsidRDefault="006436D7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Реализуется педагогом-психологом</w:t>
      </w:r>
    </w:p>
    <w:p w:rsidR="006436D7" w:rsidRDefault="006436D7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Свириной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Д.Г.</w:t>
      </w:r>
    </w:p>
    <w:p w:rsidR="006436D7" w:rsidRDefault="006436D7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436D7" w:rsidRDefault="006436D7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436D7" w:rsidRDefault="006436D7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436D7" w:rsidRDefault="006436D7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436D7" w:rsidRPr="00063839" w:rsidRDefault="006436D7" w:rsidP="00643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2024-2025</w:t>
      </w:r>
    </w:p>
    <w:p w:rsidR="00215BD9" w:rsidRPr="00063839" w:rsidRDefault="00215BD9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5BD9" w:rsidRPr="00063839" w:rsidRDefault="00215BD9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5BD9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15BD9" w:rsidRPr="00BD50BE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BD9" w:rsidRPr="00BD50BE" w:rsidRDefault="00215BD9" w:rsidP="0021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 </w:t>
      </w:r>
      <w:r w:rsidRPr="00BD50BE">
        <w:rPr>
          <w:rFonts w:ascii="Times New Roman" w:hAnsi="Times New Roman" w:cs="Times New Roman"/>
          <w:sz w:val="24"/>
          <w:szCs w:val="24"/>
        </w:rPr>
        <w:tab/>
        <w:t xml:space="preserve">Рабочая программа курса «Мир профессий» составлена на основе </w:t>
      </w:r>
      <w:r w:rsidRPr="00BD50BE">
        <w:rPr>
          <w:rFonts w:ascii="Times New Roman" w:hAnsi="Times New Roman" w:cs="Times New Roman"/>
          <w:b/>
          <w:sz w:val="24"/>
          <w:szCs w:val="24"/>
        </w:rPr>
        <w:t>Сборник</w:t>
      </w:r>
      <w:r w:rsidRPr="00BD50BE">
        <w:rPr>
          <w:rFonts w:ascii="Times New Roman" w:hAnsi="Times New Roman" w:cs="Times New Roman"/>
          <w:sz w:val="24"/>
          <w:szCs w:val="24"/>
        </w:rPr>
        <w:t xml:space="preserve">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 / С.В. Третьякова, А.В. Иванов, С.Н. Чистякова и др.; авт.-сост. С.В. Третьякова. – 2-е изд. – М.: Просвещение, 2014. – 96 с. – (Работаем по новым стандартам). </w:t>
      </w:r>
    </w:p>
    <w:p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>Профессиональная ориентация в школе призвана решать задачу формирования личности работника нового типа, способного выбирать сферу профессиональной деятельности, оптимально соответствующую личностным особенностям и запросам рынка труда, что обеспечит более эффективное использование кадрового потенциала страны и рациональное регулирование рынка труда.</w:t>
      </w:r>
    </w:p>
    <w:p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>Программа профессиональной ориентации обучающихся на ступени основного общего образования должна помочь формированию у обучающихся готовности к выбору направления профильного образования и способности ориентироваться в сложном мире труда.</w:t>
      </w:r>
    </w:p>
    <w:p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У подростков важно формировать осознание ими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для подростка как способ создания определенного образа жизни, как путь реализации своих возможностей. Программа курса  «Мир профессий» помогает расширить представления детей о мире профессий и научит детей исследовать свои способности применительно к рассматриваемой профессии. Программа курса «Мир профессий» представляет систему интеллектуально-развивающих занятий для учащихся пятых классов.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 Отличительными особенностями программы курса «Мир профессий» являются: </w:t>
      </w:r>
    </w:p>
    <w:p w:rsidR="00215BD9" w:rsidRPr="00BD50BE" w:rsidRDefault="00215BD9" w:rsidP="0021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1. Определение видов организации деятельности учащихся, направленных на достижение личностных, </w:t>
      </w:r>
      <w:proofErr w:type="spellStart"/>
      <w:r w:rsidRPr="00BD50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D50BE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курса. </w:t>
      </w:r>
    </w:p>
    <w:p w:rsidR="00215BD9" w:rsidRPr="00BD50BE" w:rsidRDefault="00215BD9" w:rsidP="0021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2. В основу реализации программы положены ценностные ориентиры и воспитательные результаты. </w:t>
      </w:r>
    </w:p>
    <w:p w:rsidR="00215BD9" w:rsidRDefault="00215BD9" w:rsidP="0021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>3. Достижения планируемых результатов отслеживаются в рамках внутренней системы оценки: педагогом, администрацией, родителями.</w:t>
      </w:r>
    </w:p>
    <w:p w:rsidR="00215BD9" w:rsidRPr="00BD50BE" w:rsidRDefault="00215BD9" w:rsidP="0021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BD9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Цели, задачи и принципы программы</w:t>
      </w:r>
    </w:p>
    <w:p w:rsidR="00215BD9" w:rsidRPr="00BD50BE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BD50BE">
        <w:rPr>
          <w:rFonts w:ascii="Times New Roman" w:hAnsi="Times New Roman" w:cs="Times New Roman"/>
          <w:sz w:val="24"/>
          <w:szCs w:val="24"/>
        </w:rPr>
        <w:t>Программы – оказание учащимся психолого-педагогической и информационной поддержки в формировании жизненного и профессионального самоопределения.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  <w:r w:rsidRPr="00BD50BE">
        <w:rPr>
          <w:rFonts w:ascii="Times New Roman" w:hAnsi="Times New Roman" w:cs="Times New Roman"/>
          <w:sz w:val="24"/>
          <w:szCs w:val="24"/>
        </w:rPr>
        <w:t>реализации Программы:</w:t>
      </w:r>
      <w:r w:rsidRPr="00BD50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формирование у учащихся ценностного отношения к трудовому становлению; </w:t>
      </w:r>
    </w:p>
    <w:p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обеспечение развития у школьников отношения к себе как к субъекту будущего профессионального образования и профессионального труда; </w:t>
      </w:r>
    </w:p>
    <w:p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готовности к принятию осознанного решения при проектировании своего образовательно-профессионального маршрута по завершении обучения в основной школе; </w:t>
      </w:r>
    </w:p>
    <w:p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приобщение детей к работе со справочной и энциклопедической литературой.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обучающихся реализует следующие </w:t>
      </w:r>
      <w:r w:rsidRPr="00BD50BE">
        <w:rPr>
          <w:rFonts w:ascii="Times New Roman" w:hAnsi="Times New Roman" w:cs="Times New Roman"/>
          <w:b/>
          <w:sz w:val="24"/>
          <w:szCs w:val="24"/>
        </w:rPr>
        <w:t xml:space="preserve">принципы: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- доступность, познавательность и наглядность;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- учет возрастных особенностей;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- сочетание теоретических и практических форм деятельности;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lastRenderedPageBreak/>
        <w:t xml:space="preserve">- психологическая комфортность.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>На этом возрастном этапе важно не определить, кем стать в профессии, а только подвести школьника к формированию готовности и способности к самостоятельному выбору профессиональной деятельности и/ или направления профильного образования.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Основной метод:</w:t>
      </w:r>
      <w:r w:rsidRPr="00BD50BE">
        <w:rPr>
          <w:rFonts w:ascii="Times New Roman" w:hAnsi="Times New Roman" w:cs="Times New Roman"/>
          <w:sz w:val="24"/>
          <w:szCs w:val="24"/>
        </w:rPr>
        <w:t xml:space="preserve"> Метод проблемного обучения, позволяющий путем создания проблемных ситуаций, с помощью информационных вопросов и гибкого их обсуждения повысить заинтересованность учащихся в тематике занятий. Так как каждое из занятий имеет тематическое наполнение, связанное с рассмотрением определенной профессии, учащиеся имеют возможность расширить свои представления о мире профессий, а также исследовать свои способности.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  <w:r w:rsidRPr="00BD50BE">
        <w:rPr>
          <w:rFonts w:ascii="Times New Roman" w:hAnsi="Times New Roman" w:cs="Times New Roman"/>
          <w:sz w:val="24"/>
          <w:szCs w:val="24"/>
        </w:rPr>
        <w:t xml:space="preserve"> беседы, игры-викторины, описание профессии, сочинения, экскурсии, встречи с представителями разных профессий.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Программа курса «Мир профессий» педагогически целесообразна, так как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свое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дает большой воспитательный эффект. Программа курса «Мир профессий» рассчитана на любого ученика, независимо от его уровня интеллектуального развития и способностей.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Объем:</w:t>
      </w:r>
      <w:r w:rsidRPr="00BD50BE">
        <w:rPr>
          <w:rFonts w:ascii="Times New Roman" w:hAnsi="Times New Roman" w:cs="Times New Roman"/>
          <w:sz w:val="24"/>
          <w:szCs w:val="24"/>
        </w:rPr>
        <w:t xml:space="preserve"> Программа курса «Мир профессий» рассчитана на </w:t>
      </w:r>
      <w:r w:rsidR="006436D7">
        <w:rPr>
          <w:rFonts w:ascii="Times New Roman" w:hAnsi="Times New Roman" w:cs="Times New Roman"/>
          <w:sz w:val="24"/>
          <w:szCs w:val="24"/>
        </w:rPr>
        <w:t>34 часа</w:t>
      </w:r>
      <w:r w:rsidR="00EB35B8">
        <w:rPr>
          <w:rFonts w:ascii="Times New Roman" w:hAnsi="Times New Roman" w:cs="Times New Roman"/>
          <w:sz w:val="24"/>
          <w:szCs w:val="24"/>
        </w:rPr>
        <w:t xml:space="preserve">: 5 класс </w:t>
      </w:r>
      <w:r w:rsidRPr="00BD50BE">
        <w:rPr>
          <w:rFonts w:ascii="Times New Roman" w:hAnsi="Times New Roman" w:cs="Times New Roman"/>
          <w:sz w:val="24"/>
          <w:szCs w:val="24"/>
        </w:rPr>
        <w:t>и предполагае</w:t>
      </w:r>
      <w:r>
        <w:rPr>
          <w:rFonts w:ascii="Times New Roman" w:hAnsi="Times New Roman" w:cs="Times New Roman"/>
          <w:sz w:val="24"/>
          <w:szCs w:val="24"/>
        </w:rPr>
        <w:t>т проведение 1 занятия в неделю.</w:t>
      </w:r>
      <w:r w:rsidRPr="00BD5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BD9" w:rsidRDefault="006436D7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– 1 учебный</w:t>
      </w:r>
      <w:r w:rsidR="00215BD9" w:rsidRPr="00BD50BE">
        <w:rPr>
          <w:rFonts w:ascii="Times New Roman" w:hAnsi="Times New Roman" w:cs="Times New Roman"/>
          <w:sz w:val="24"/>
          <w:szCs w:val="24"/>
        </w:rPr>
        <w:t xml:space="preserve"> год</w:t>
      </w:r>
      <w:r w:rsidR="00215BD9">
        <w:rPr>
          <w:rFonts w:ascii="Times New Roman" w:hAnsi="Times New Roman" w:cs="Times New Roman"/>
          <w:sz w:val="24"/>
          <w:szCs w:val="24"/>
        </w:rPr>
        <w:t>.</w:t>
      </w:r>
      <w:r w:rsidR="00215BD9" w:rsidRPr="00BD5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5BD9" w:rsidRPr="00BD50BE" w:rsidRDefault="00215BD9" w:rsidP="00215BD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обучающимися программы курса </w:t>
      </w:r>
    </w:p>
    <w:p w:rsidR="00215BD9" w:rsidRDefault="00215BD9" w:rsidP="00215BD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«Мир профессий»</w:t>
      </w:r>
    </w:p>
    <w:p w:rsidR="00215BD9" w:rsidRPr="00BD50BE" w:rsidRDefault="00215BD9" w:rsidP="00215BD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Содержание программы курса «Мир профессий», формы и методы работы позволят достичь следующих результатов: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 w:rsidRPr="00BD50BE">
        <w:rPr>
          <w:rFonts w:ascii="Times New Roman" w:hAnsi="Times New Roman" w:cs="Times New Roman"/>
          <w:sz w:val="24"/>
          <w:szCs w:val="24"/>
        </w:rPr>
        <w:t xml:space="preserve">результаты освоения обучающимися внеурочной образовательной программы «Мир профессий» можно считать следующее: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овладение начальными сведениями об особенностях различных профессий, их происхождении и назначении;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коммуникативной, этической, социальной компетентности школьников.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0BE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D50BE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BD50BE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предвосхищать результат; адекватно воспринимать предложения учителей, товарищей, родителей и других людей по исправлению допущенных ошибок; концентрация воли для преодоления интеллектуальных затруднений; стабилизация эмоционального состояния для решения различных задач.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BD50BE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ставить вопросы; обращаться за помощью; формулировать свои затруднения;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деятельности; формулировать собственное мнение и позицию; координировать и принимать различные позиции во взаимодействии.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i/>
          <w:sz w:val="24"/>
          <w:szCs w:val="24"/>
        </w:rPr>
        <w:lastRenderedPageBreak/>
        <w:t>Познавательные</w:t>
      </w:r>
      <w:r w:rsidRPr="00BD50BE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ставить и формулировать проблемы; осознанно и произвольно строить сообщения в устной и письменной форме, в том числе творческого и исследовательского характера; узнавать, называть и определять объекты и явления окружающей действительности в соответствии с содержанием учебных предметов; запись, фиксация информации об окружающем мире, в том числе с помощью ИКТ; установление причинно-следственных связей.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 xml:space="preserve">Формы учета знаний, умений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Методы текущего контроля: наблюдение за работой учеников, устный фронтальный опрос, беседа, написание сочинений-рассуждений «Профессии моих родителей», «Почему мне нравится профессия». По окончании курса предусмотрено: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составление презентации;</w:t>
      </w:r>
    </w:p>
    <w:p w:rsidR="00215BD9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проведение занятия в игровой форме «</w:t>
      </w:r>
      <w:r w:rsidR="006436D7">
        <w:rPr>
          <w:rFonts w:ascii="Times New Roman" w:hAnsi="Times New Roman" w:cs="Times New Roman"/>
          <w:sz w:val="24"/>
          <w:szCs w:val="24"/>
        </w:rPr>
        <w:t xml:space="preserve">Экскурс в мир профессий» </w:t>
      </w:r>
    </w:p>
    <w:p w:rsidR="006436D7" w:rsidRPr="00BD50BE" w:rsidRDefault="006436D7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5BD9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215BD9" w:rsidRPr="00BD50BE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24"/>
        <w:gridCol w:w="784"/>
        <w:gridCol w:w="4023"/>
      </w:tblGrid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отгадывание загадок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Профессии моего поселка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Круглый стол, беседа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Профессии школы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Составляем список профессий в школе, выбираем профессии, составляем вопросы для интервью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215BD9" w:rsidRPr="00BD50BE" w:rsidRDefault="00215BD9" w:rsidP="0064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«повар». 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64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содержанием профессии. 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«учитель», «воспитатель»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какими должны быть учитель, воспитатель?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Профессии «психолог», «социальный педагог»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6436D7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Профессия «библиотекарь»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64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библиотеку, интервью, </w:t>
            </w:r>
            <w:r w:rsidR="006436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Профессия «юрист»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6436D7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школы. 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Круглый стол. Дискуссия. Другие профессии школы. Краткая характеристика профессий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«Что мы узнали»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Викторина, презентация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Профессии сферы услуг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5BD9" w:rsidRPr="00BD50BE" w:rsidRDefault="006436D7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</w:t>
            </w:r>
            <w:r w:rsidR="00215BD9"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 КБО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6436D7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«Я б в спасатели пошел, пусть меня научат». Профессия «спасатель», «пожарный»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История профессии; краткая характеристика профессии; профессионально-важные качества, риски профессии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215BD9" w:rsidRPr="00BD50BE" w:rsidRDefault="006436D7" w:rsidP="0064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Профессия «пожарный»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6436D7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Мир интересных профессий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Необычные профессии. Просмотр презентации, беседа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«Почему нравится профессия»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Профессия «художник»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6436D7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  <w:r w:rsidR="00215BD9"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Игротека «Угадай профессию»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Анаграммы, ребусы, викторина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2" w:type="dxa"/>
          </w:tcPr>
          <w:p w:rsidR="00215BD9" w:rsidRPr="00BD50BE" w:rsidRDefault="006436D7" w:rsidP="0064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«Чем интересна профессия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6436D7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дискуссия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215BD9" w:rsidRPr="00BD50BE" w:rsidRDefault="006436D7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 в Администрации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64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 каких специальностей работают в Адми</w:t>
            </w:r>
            <w:r w:rsidR="006436D7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нистрации, чем они занимаются? 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Профессия «врач»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Пресс-конференция со школьной медсестрой. Профессионально-важные качества, риск профессии. Оказание </w:t>
            </w:r>
            <w:r w:rsidRPr="00BD5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 «продавец»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65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профессии; </w:t>
            </w:r>
            <w:r w:rsidR="006571EF">
              <w:rPr>
                <w:rFonts w:ascii="Times New Roman" w:hAnsi="Times New Roman" w:cs="Times New Roman"/>
                <w:sz w:val="24"/>
                <w:szCs w:val="24"/>
              </w:rPr>
              <w:t>профессионально-важные качества</w:t>
            </w: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Профессия «полицейский»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6571EF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профессиями</w:t>
            </w:r>
            <w:proofErr w:type="gramEnd"/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фермы и перерабатывающего цеха</w:t>
            </w: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15BD9"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раткая характеристика профессии; профессионально-важные качества, риски профессии. 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27, 28</w:t>
            </w:r>
          </w:p>
        </w:tc>
        <w:tc>
          <w:tcPr>
            <w:tcW w:w="4252" w:type="dxa"/>
          </w:tcPr>
          <w:p w:rsidR="00215BD9" w:rsidRPr="00BD50BE" w:rsidRDefault="006436D7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фермы и перерабатывающего цеха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работников фермы и перерабатывающего цеха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Профессиональный турнир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30, 31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«Кем я хочу стать?»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Беседа. Составление плана рассказа, презентации:</w:t>
            </w:r>
          </w:p>
          <w:p w:rsidR="00215BD9" w:rsidRPr="00BD50BE" w:rsidRDefault="00215BD9" w:rsidP="00A6535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История профессии</w:t>
            </w:r>
          </w:p>
          <w:p w:rsidR="00215BD9" w:rsidRPr="00BD50BE" w:rsidRDefault="00215BD9" w:rsidP="00A6535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профессии</w:t>
            </w:r>
          </w:p>
          <w:p w:rsidR="00215BD9" w:rsidRPr="00BD50BE" w:rsidRDefault="00215BD9" w:rsidP="00A6535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Профессионально-важные качества</w:t>
            </w:r>
          </w:p>
          <w:p w:rsidR="00215BD9" w:rsidRPr="00BD50BE" w:rsidRDefault="00215BD9" w:rsidP="00A6535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Риски профессии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EB35B8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«Экскурс в мир профессий»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занятию. Проведение игрового занятия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EB35B8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 учащихся</w:t>
            </w:r>
          </w:p>
        </w:tc>
      </w:tr>
    </w:tbl>
    <w:p w:rsidR="00215BD9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BD9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BD9" w:rsidRPr="00BD50BE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BD9" w:rsidRPr="00BD50BE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15BD9" w:rsidRPr="00BD50BE" w:rsidRDefault="00215BD9" w:rsidP="00215BD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Сборник</w:t>
      </w:r>
      <w:r w:rsidRPr="00BD50BE">
        <w:rPr>
          <w:rFonts w:ascii="Times New Roman" w:hAnsi="Times New Roman" w:cs="Times New Roman"/>
          <w:sz w:val="24"/>
          <w:szCs w:val="24"/>
        </w:rPr>
        <w:t xml:space="preserve">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 / С.В. Третьякова, А.В. Иванов, С.Н. Чистякова и др.; авт.-сост. С.В. Третьякова. – 2-е изд. – М.: Просвещение, 2014. – 96 с. – (Работаем по новым стандартам). </w:t>
      </w:r>
    </w:p>
    <w:p w:rsidR="00215BD9" w:rsidRPr="00BD50BE" w:rsidRDefault="00215BD9" w:rsidP="00215BD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0BE">
        <w:rPr>
          <w:rFonts w:ascii="Times New Roman" w:hAnsi="Times New Roman" w:cs="Times New Roman"/>
          <w:sz w:val="24"/>
          <w:szCs w:val="24"/>
        </w:rPr>
        <w:t>Батаршев</w:t>
      </w:r>
      <w:proofErr w:type="spellEnd"/>
      <w:r w:rsidRPr="00BD50BE">
        <w:rPr>
          <w:rFonts w:ascii="Times New Roman" w:hAnsi="Times New Roman" w:cs="Times New Roman"/>
          <w:sz w:val="24"/>
          <w:szCs w:val="24"/>
        </w:rPr>
        <w:t xml:space="preserve"> А.В., Алексеева И.Ю., Майорова Е.В. Диагностика профессионально-важных качеств. – СПб</w:t>
      </w:r>
      <w:proofErr w:type="gramStart"/>
      <w:r w:rsidRPr="00BD50B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D50BE">
        <w:rPr>
          <w:rFonts w:ascii="Times New Roman" w:hAnsi="Times New Roman" w:cs="Times New Roman"/>
          <w:sz w:val="24"/>
          <w:szCs w:val="24"/>
        </w:rPr>
        <w:t>Питер, 2007. – 192 с.: ил. – (Серия «Практическая психология»).</w:t>
      </w:r>
    </w:p>
    <w:p w:rsidR="00215BD9" w:rsidRPr="00BD50BE" w:rsidRDefault="00215BD9" w:rsidP="00215BD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Бондарев В.П., </w:t>
      </w:r>
      <w:proofErr w:type="spellStart"/>
      <w:r w:rsidRPr="00BD50BE">
        <w:rPr>
          <w:rFonts w:ascii="Times New Roman" w:hAnsi="Times New Roman" w:cs="Times New Roman"/>
          <w:sz w:val="24"/>
          <w:szCs w:val="24"/>
        </w:rPr>
        <w:t>Кропивянская</w:t>
      </w:r>
      <w:proofErr w:type="spellEnd"/>
      <w:r w:rsidRPr="00BD50BE">
        <w:rPr>
          <w:rFonts w:ascii="Times New Roman" w:hAnsi="Times New Roman" w:cs="Times New Roman"/>
          <w:sz w:val="24"/>
          <w:szCs w:val="24"/>
        </w:rPr>
        <w:t xml:space="preserve"> С.О. Успешный выбор профессии. 8-11 классы. – М.: ВАКО, 2015. – 144 с. – (Современная школа: управление и воспитание).</w:t>
      </w:r>
    </w:p>
    <w:p w:rsidR="00215BD9" w:rsidRPr="00BD50BE" w:rsidRDefault="00215BD9" w:rsidP="00215BD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0BE">
        <w:rPr>
          <w:rFonts w:ascii="Times New Roman" w:hAnsi="Times New Roman" w:cs="Times New Roman"/>
          <w:sz w:val="24"/>
          <w:szCs w:val="24"/>
        </w:rPr>
        <w:t>Тюшев</w:t>
      </w:r>
      <w:proofErr w:type="spellEnd"/>
      <w:r w:rsidRPr="00BD50BE">
        <w:rPr>
          <w:rFonts w:ascii="Times New Roman" w:hAnsi="Times New Roman" w:cs="Times New Roman"/>
          <w:sz w:val="24"/>
          <w:szCs w:val="24"/>
        </w:rPr>
        <w:t xml:space="preserve"> Ю.В. Выбор профессии: тренинг для подростков. – СПб</w:t>
      </w:r>
      <w:proofErr w:type="gramStart"/>
      <w:r w:rsidRPr="00BD50B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D50BE">
        <w:rPr>
          <w:rFonts w:ascii="Times New Roman" w:hAnsi="Times New Roman" w:cs="Times New Roman"/>
          <w:sz w:val="24"/>
          <w:szCs w:val="24"/>
        </w:rPr>
        <w:t>Питер, 2007. – 160с.: ил. – (Серия «Практическая психология»).</w:t>
      </w:r>
    </w:p>
    <w:p w:rsidR="00215BD9" w:rsidRDefault="00215BD9" w:rsidP="00215BD9"/>
    <w:p w:rsidR="00083CFB" w:rsidRDefault="00083CFB"/>
    <w:sectPr w:rsidR="0008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B13"/>
    <w:multiLevelType w:val="hybridMultilevel"/>
    <w:tmpl w:val="CF40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E621E"/>
    <w:multiLevelType w:val="hybridMultilevel"/>
    <w:tmpl w:val="4CE8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D9"/>
    <w:rsid w:val="00083CFB"/>
    <w:rsid w:val="00215BD9"/>
    <w:rsid w:val="003470C9"/>
    <w:rsid w:val="006436D7"/>
    <w:rsid w:val="006571EF"/>
    <w:rsid w:val="007B399D"/>
    <w:rsid w:val="00E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15B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21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15B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21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kaya.ssh@ryaza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2024-09-06T06:00:00Z</dcterms:created>
  <dcterms:modified xsi:type="dcterms:W3CDTF">2024-09-06T06:00:00Z</dcterms:modified>
</cp:coreProperties>
</file>